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27" w:rsidRDefault="00573A27" w:rsidP="00573A27">
      <w:pPr>
        <w:jc w:val="center"/>
        <w:rPr>
          <w:rFonts w:cstheme="minorHAnsi"/>
          <w:b/>
          <w:sz w:val="28"/>
          <w:szCs w:val="28"/>
        </w:rPr>
      </w:pPr>
      <w:r>
        <w:rPr>
          <w:rFonts w:cstheme="minorHAnsi"/>
          <w:b/>
          <w:sz w:val="28"/>
          <w:szCs w:val="28"/>
        </w:rPr>
        <w:t>Propozice Děts</w:t>
      </w:r>
      <w:r w:rsidR="00C24ED4">
        <w:rPr>
          <w:rFonts w:cstheme="minorHAnsi"/>
          <w:b/>
          <w:sz w:val="28"/>
          <w:szCs w:val="28"/>
        </w:rPr>
        <w:t>kého fotbalového poháru 2022</w:t>
      </w:r>
    </w:p>
    <w:p w:rsidR="00573A27" w:rsidRDefault="00573A27" w:rsidP="00573A27">
      <w:pPr>
        <w:spacing w:after="120"/>
        <w:jc w:val="both"/>
        <w:rPr>
          <w:rFonts w:cstheme="minorHAnsi"/>
          <w:sz w:val="24"/>
          <w:szCs w:val="24"/>
        </w:rPr>
      </w:pPr>
      <w:r>
        <w:rPr>
          <w:rFonts w:cstheme="minorHAnsi"/>
          <w:b/>
          <w:sz w:val="24"/>
          <w:szCs w:val="24"/>
        </w:rPr>
        <w:t xml:space="preserve">Ročník: </w:t>
      </w:r>
      <w:r>
        <w:rPr>
          <w:rFonts w:cstheme="minorHAnsi"/>
          <w:sz w:val="24"/>
          <w:szCs w:val="24"/>
        </w:rPr>
        <w:t>d</w:t>
      </w:r>
      <w:r w:rsidR="00886956">
        <w:rPr>
          <w:rFonts w:cstheme="minorHAnsi"/>
          <w:sz w:val="24"/>
          <w:szCs w:val="24"/>
        </w:rPr>
        <w:t>vanáctý</w:t>
      </w:r>
    </w:p>
    <w:p w:rsidR="00573A27" w:rsidRDefault="00573A27" w:rsidP="00573A27">
      <w:pPr>
        <w:spacing w:after="120"/>
        <w:jc w:val="both"/>
        <w:rPr>
          <w:rFonts w:cstheme="minorHAnsi"/>
          <w:sz w:val="24"/>
          <w:szCs w:val="24"/>
        </w:rPr>
      </w:pPr>
      <w:r>
        <w:rPr>
          <w:rFonts w:cstheme="minorHAnsi"/>
          <w:b/>
          <w:sz w:val="24"/>
          <w:szCs w:val="24"/>
        </w:rPr>
        <w:t>Pořadatel:</w:t>
      </w:r>
      <w:r>
        <w:rPr>
          <w:rFonts w:cstheme="minorHAnsi"/>
          <w:sz w:val="24"/>
          <w:szCs w:val="24"/>
        </w:rPr>
        <w:t xml:space="preserve"> Pražský fotbalový svaz</w:t>
      </w:r>
    </w:p>
    <w:p w:rsidR="00573A27" w:rsidRDefault="00573A27" w:rsidP="00573A27">
      <w:pPr>
        <w:spacing w:after="120"/>
        <w:jc w:val="both"/>
        <w:rPr>
          <w:rFonts w:cstheme="minorHAnsi"/>
          <w:sz w:val="24"/>
          <w:szCs w:val="24"/>
        </w:rPr>
      </w:pPr>
      <w:r>
        <w:rPr>
          <w:rFonts w:cstheme="minorHAnsi"/>
          <w:b/>
          <w:sz w:val="24"/>
          <w:szCs w:val="24"/>
        </w:rPr>
        <w:t xml:space="preserve">Termín: </w:t>
      </w:r>
      <w:r>
        <w:rPr>
          <w:rFonts w:cstheme="minorHAnsi"/>
          <w:sz w:val="24"/>
          <w:szCs w:val="24"/>
        </w:rPr>
        <w:t>leden – březen 20</w:t>
      </w:r>
      <w:r w:rsidR="00886956">
        <w:rPr>
          <w:rFonts w:cstheme="minorHAnsi"/>
          <w:sz w:val="24"/>
          <w:szCs w:val="24"/>
        </w:rPr>
        <w:t>22</w:t>
      </w:r>
    </w:p>
    <w:p w:rsidR="00573A27" w:rsidRDefault="00573A27" w:rsidP="00573A27">
      <w:pPr>
        <w:spacing w:after="120"/>
        <w:jc w:val="both"/>
        <w:rPr>
          <w:rFonts w:cstheme="minorHAnsi"/>
          <w:sz w:val="24"/>
          <w:szCs w:val="24"/>
        </w:rPr>
      </w:pPr>
      <w:r>
        <w:rPr>
          <w:rFonts w:cstheme="minorHAnsi"/>
          <w:b/>
          <w:sz w:val="24"/>
          <w:szCs w:val="24"/>
        </w:rPr>
        <w:t>Kategorie:</w:t>
      </w:r>
      <w:r>
        <w:rPr>
          <w:rFonts w:cstheme="minorHAnsi"/>
          <w:sz w:val="24"/>
          <w:szCs w:val="24"/>
        </w:rPr>
        <w:t xml:space="preserve"> Chlapci a dívky z prvních a druhých tříd základních škol v Praze. Současně platí, že povolený ročník hr</w:t>
      </w:r>
      <w:r w:rsidR="00886956">
        <w:rPr>
          <w:rFonts w:cstheme="minorHAnsi"/>
          <w:sz w:val="24"/>
          <w:szCs w:val="24"/>
        </w:rPr>
        <w:t>áčů a hráček může být pouze 2013</w:t>
      </w:r>
      <w:r>
        <w:rPr>
          <w:rFonts w:cstheme="minorHAnsi"/>
          <w:sz w:val="24"/>
          <w:szCs w:val="24"/>
        </w:rPr>
        <w:t xml:space="preserve"> a mladší. </w:t>
      </w:r>
    </w:p>
    <w:p w:rsidR="00573A27" w:rsidRDefault="00573A27" w:rsidP="00573A27">
      <w:pPr>
        <w:pStyle w:val="Normlnweb"/>
        <w:spacing w:line="360" w:lineRule="atLeast"/>
        <w:jc w:val="both"/>
        <w:rPr>
          <w:rFonts w:asciiTheme="minorHAnsi" w:hAnsiTheme="minorHAnsi" w:cstheme="minorHAnsi"/>
          <w:b/>
        </w:rPr>
      </w:pPr>
      <w:r>
        <w:rPr>
          <w:rFonts w:cstheme="minorHAnsi"/>
          <w:color w:val="FF0000"/>
        </w:rPr>
        <w:t>Čestné prohlášení o účasti, prosím, vyplňte předem a potvrzené od vedení školy odevzdejte při prezenci.</w:t>
      </w:r>
    </w:p>
    <w:p w:rsidR="00573A27" w:rsidRDefault="00573A27" w:rsidP="00573A27">
      <w:pPr>
        <w:pStyle w:val="Normlnweb"/>
        <w:spacing w:line="360" w:lineRule="atLeast"/>
        <w:jc w:val="both"/>
        <w:rPr>
          <w:rFonts w:asciiTheme="minorHAnsi" w:hAnsiTheme="minorHAnsi" w:cstheme="minorHAnsi"/>
        </w:rPr>
      </w:pPr>
      <w:r>
        <w:rPr>
          <w:rFonts w:asciiTheme="minorHAnsi" w:hAnsiTheme="minorHAnsi" w:cstheme="minorHAnsi"/>
          <w:b/>
        </w:rPr>
        <w:t>Hrací systém:</w:t>
      </w:r>
      <w:r>
        <w:rPr>
          <w:rFonts w:asciiTheme="minorHAnsi" w:hAnsiTheme="minorHAnsi" w:cstheme="minorHAnsi"/>
        </w:rPr>
        <w:t xml:space="preserve"> tříkolový - </w:t>
      </w:r>
      <w:r>
        <w:rPr>
          <w:rFonts w:asciiTheme="minorHAnsi" w:hAnsiTheme="minorHAnsi" w:cstheme="minorHAnsi"/>
          <w:u w:val="single"/>
        </w:rPr>
        <w:t>základní kola</w:t>
      </w:r>
      <w:r>
        <w:rPr>
          <w:rFonts w:asciiTheme="minorHAnsi" w:hAnsiTheme="minorHAnsi" w:cstheme="minorHAnsi"/>
        </w:rPr>
        <w:t xml:space="preserve"> - počet turnajů bude upřesněn dle počtu přihlášených týmů /minimálně 2 postupující z každého turnaje, </w:t>
      </w:r>
      <w:r>
        <w:rPr>
          <w:rFonts w:asciiTheme="minorHAnsi" w:hAnsiTheme="minorHAnsi" w:cstheme="minorHAnsi"/>
          <w:u w:val="single"/>
        </w:rPr>
        <w:t>semifinále</w:t>
      </w:r>
      <w:r>
        <w:rPr>
          <w:rFonts w:asciiTheme="minorHAnsi" w:hAnsiTheme="minorHAnsi" w:cstheme="minorHAnsi"/>
        </w:rPr>
        <w:t xml:space="preserve"> – počet turnajů bude upřesněn dle počtu přihlášených týmů / minimálně 2 postupující z každého turnaje, </w:t>
      </w:r>
      <w:r>
        <w:rPr>
          <w:rFonts w:asciiTheme="minorHAnsi" w:hAnsiTheme="minorHAnsi" w:cstheme="minorHAnsi"/>
          <w:u w:val="single"/>
        </w:rPr>
        <w:t>finále</w:t>
      </w:r>
      <w:r>
        <w:rPr>
          <w:rFonts w:asciiTheme="minorHAnsi" w:hAnsiTheme="minorHAnsi" w:cstheme="minorHAnsi"/>
        </w:rPr>
        <w:t xml:space="preserve"> – 1 turnaj (8 týmů)</w:t>
      </w:r>
    </w:p>
    <w:p w:rsidR="00573A27" w:rsidRDefault="00573A27" w:rsidP="00573A27">
      <w:pPr>
        <w:pStyle w:val="Normlnweb"/>
        <w:spacing w:line="360" w:lineRule="atLeast"/>
        <w:jc w:val="both"/>
        <w:rPr>
          <w:rFonts w:asciiTheme="minorHAnsi" w:hAnsiTheme="minorHAnsi" w:cstheme="minorHAnsi"/>
        </w:rPr>
      </w:pPr>
      <w:r>
        <w:rPr>
          <w:rFonts w:asciiTheme="minorHAnsi" w:hAnsiTheme="minorHAnsi" w:cstheme="minorHAnsi"/>
        </w:rPr>
        <w:t xml:space="preserve">Každý dílčí turnaj je dimenzován pro maximálně 8 týmů. Při účasti všech týmů na daném turnaji bude herní systém nastaven na dvě skupiny po 4 týmech, přičemž první dva týmy z každé skupiny postupují do semifinále, kde se tým 1A střetne s týmem 2B a tým 2A s týmem 1B. Vítězové semifinále postupují do finále dílčího turnaje a tím se automaticky kvalifikují do dalšího kola DFP. Poražení semifinalisté hrají o třetí místo, týmy na třetích a čtvrtých místech ve skupinách hrají o konečné umístění, tzn. o páté a sedmé místo. </w:t>
      </w:r>
    </w:p>
    <w:p w:rsidR="00573A27" w:rsidRDefault="00573A27" w:rsidP="00573A27">
      <w:pPr>
        <w:pStyle w:val="Normlnweb"/>
        <w:spacing w:line="360" w:lineRule="atLeast"/>
        <w:jc w:val="both"/>
        <w:rPr>
          <w:rFonts w:asciiTheme="minorHAnsi" w:hAnsiTheme="minorHAnsi" w:cstheme="minorHAnsi"/>
        </w:rPr>
      </w:pPr>
      <w:r>
        <w:rPr>
          <w:rFonts w:asciiTheme="minorHAnsi" w:hAnsiTheme="minorHAnsi" w:cstheme="minorHAnsi"/>
        </w:rPr>
        <w:t xml:space="preserve">Pořadatel si vyhrazuje právo na změnu tohoto systému v případě nižšího počtu zúčastněných týmů. V takovém případě bude herní systém daného turnaje upřesněn při zahájení turnaje.  </w:t>
      </w:r>
    </w:p>
    <w:p w:rsidR="00573A27" w:rsidRDefault="00573A27" w:rsidP="00573A27">
      <w:pPr>
        <w:pStyle w:val="Normlnweb"/>
        <w:spacing w:line="360" w:lineRule="atLeast"/>
        <w:jc w:val="both"/>
        <w:rPr>
          <w:rFonts w:asciiTheme="minorHAnsi" w:hAnsiTheme="minorHAnsi" w:cstheme="minorHAnsi"/>
        </w:rPr>
      </w:pPr>
      <w:r>
        <w:rPr>
          <w:rFonts w:asciiTheme="minorHAnsi" w:hAnsiTheme="minorHAnsi" w:cstheme="minorHAnsi"/>
          <w:b/>
        </w:rPr>
        <w:t xml:space="preserve">Rozlosování: </w:t>
      </w:r>
      <w:r>
        <w:rPr>
          <w:rFonts w:asciiTheme="minorHAnsi" w:hAnsiTheme="minorHAnsi" w:cstheme="minorHAnsi"/>
        </w:rPr>
        <w:t>Rozlosování týmů bude upřesněno s dostatečným časovým předstihem.</w:t>
      </w:r>
    </w:p>
    <w:p w:rsidR="00573A27" w:rsidRDefault="00573A27" w:rsidP="00573A27">
      <w:pPr>
        <w:spacing w:after="0"/>
        <w:jc w:val="both"/>
        <w:rPr>
          <w:rFonts w:cstheme="minorHAnsi"/>
          <w:sz w:val="24"/>
          <w:szCs w:val="24"/>
        </w:rPr>
      </w:pPr>
      <w:r>
        <w:rPr>
          <w:rFonts w:cstheme="minorHAnsi"/>
          <w:b/>
          <w:sz w:val="24"/>
          <w:szCs w:val="24"/>
        </w:rPr>
        <w:t>Místa konání:</w:t>
      </w:r>
    </w:p>
    <w:p w:rsidR="00573A27" w:rsidRDefault="00573A27" w:rsidP="00573A27">
      <w:pPr>
        <w:pStyle w:val="Odstavecseseznamem"/>
        <w:numPr>
          <w:ilvl w:val="0"/>
          <w:numId w:val="1"/>
        </w:numPr>
        <w:jc w:val="both"/>
        <w:rPr>
          <w:rFonts w:cstheme="minorHAnsi"/>
          <w:sz w:val="24"/>
          <w:szCs w:val="24"/>
        </w:rPr>
      </w:pPr>
      <w:r>
        <w:rPr>
          <w:rFonts w:cstheme="minorHAnsi"/>
          <w:sz w:val="24"/>
          <w:szCs w:val="24"/>
        </w:rPr>
        <w:t>Hala Motorlet Praha – Radlická 298/105, Praha 5</w:t>
      </w:r>
    </w:p>
    <w:p w:rsidR="00573A27" w:rsidRDefault="00573A27" w:rsidP="00573A27">
      <w:pPr>
        <w:pStyle w:val="Odstavecseseznamem"/>
        <w:numPr>
          <w:ilvl w:val="0"/>
          <w:numId w:val="1"/>
        </w:numPr>
        <w:jc w:val="both"/>
        <w:rPr>
          <w:rFonts w:cstheme="minorHAnsi"/>
          <w:sz w:val="24"/>
          <w:szCs w:val="24"/>
        </w:rPr>
      </w:pPr>
      <w:r>
        <w:rPr>
          <w:rFonts w:cstheme="minorHAnsi"/>
          <w:sz w:val="24"/>
          <w:szCs w:val="24"/>
        </w:rPr>
        <w:t>Hala Jedenáctka VS – Mírového Hnutí, Praha 4</w:t>
      </w:r>
    </w:p>
    <w:p w:rsidR="00573A27" w:rsidRDefault="00573A27" w:rsidP="00573A27">
      <w:pPr>
        <w:pStyle w:val="Odstavecseseznamem"/>
        <w:numPr>
          <w:ilvl w:val="0"/>
          <w:numId w:val="1"/>
        </w:numPr>
        <w:jc w:val="both"/>
        <w:rPr>
          <w:rFonts w:cstheme="minorHAnsi"/>
          <w:sz w:val="24"/>
          <w:szCs w:val="24"/>
        </w:rPr>
      </w:pPr>
      <w:r>
        <w:rPr>
          <w:rFonts w:cstheme="minorHAnsi"/>
          <w:sz w:val="24"/>
          <w:szCs w:val="24"/>
        </w:rPr>
        <w:t>Hala TJ Pankrác – Lomnického 1/1071, Praha 4</w:t>
      </w:r>
    </w:p>
    <w:p w:rsidR="00573A27" w:rsidRDefault="00573A27" w:rsidP="00573A27">
      <w:pPr>
        <w:pStyle w:val="Odstavecseseznamem"/>
        <w:numPr>
          <w:ilvl w:val="0"/>
          <w:numId w:val="1"/>
        </w:numPr>
        <w:jc w:val="both"/>
        <w:rPr>
          <w:rFonts w:cstheme="minorHAnsi"/>
          <w:sz w:val="24"/>
          <w:szCs w:val="24"/>
        </w:rPr>
      </w:pPr>
      <w:r>
        <w:rPr>
          <w:rFonts w:cstheme="minorHAnsi"/>
          <w:sz w:val="24"/>
          <w:szCs w:val="24"/>
        </w:rPr>
        <w:t xml:space="preserve">Hala ZŠ Petřiny JIH – </w:t>
      </w:r>
      <w:proofErr w:type="spellStart"/>
      <w:r>
        <w:rPr>
          <w:rFonts w:cstheme="minorHAnsi"/>
          <w:sz w:val="24"/>
          <w:szCs w:val="24"/>
        </w:rPr>
        <w:t>Šantrochova</w:t>
      </w:r>
      <w:proofErr w:type="spellEnd"/>
      <w:r>
        <w:rPr>
          <w:rFonts w:cstheme="minorHAnsi"/>
          <w:sz w:val="24"/>
          <w:szCs w:val="24"/>
        </w:rPr>
        <w:t xml:space="preserve"> 1800/2, Praha 6</w:t>
      </w:r>
    </w:p>
    <w:p w:rsidR="00573A27" w:rsidRDefault="00573A27" w:rsidP="00573A27">
      <w:pPr>
        <w:pStyle w:val="Odstavecseseznamem"/>
        <w:numPr>
          <w:ilvl w:val="0"/>
          <w:numId w:val="1"/>
        </w:numPr>
        <w:jc w:val="both"/>
        <w:rPr>
          <w:rFonts w:cstheme="minorHAnsi"/>
          <w:sz w:val="24"/>
          <w:szCs w:val="24"/>
        </w:rPr>
      </w:pPr>
      <w:r>
        <w:rPr>
          <w:rFonts w:cstheme="minorHAnsi"/>
          <w:sz w:val="24"/>
          <w:szCs w:val="24"/>
        </w:rPr>
        <w:t xml:space="preserve">Hala ZŠ </w:t>
      </w:r>
      <w:proofErr w:type="spellStart"/>
      <w:r>
        <w:rPr>
          <w:rFonts w:cstheme="minorHAnsi"/>
          <w:sz w:val="24"/>
          <w:szCs w:val="24"/>
        </w:rPr>
        <w:t>Vinoř</w:t>
      </w:r>
      <w:proofErr w:type="spellEnd"/>
      <w:r>
        <w:rPr>
          <w:rFonts w:cstheme="minorHAnsi"/>
          <w:sz w:val="24"/>
          <w:szCs w:val="24"/>
        </w:rPr>
        <w:t xml:space="preserve"> – </w:t>
      </w:r>
      <w:proofErr w:type="spellStart"/>
      <w:r>
        <w:rPr>
          <w:rFonts w:cstheme="minorHAnsi"/>
          <w:sz w:val="24"/>
          <w:szCs w:val="24"/>
        </w:rPr>
        <w:t>Prachovická</w:t>
      </w:r>
      <w:proofErr w:type="spellEnd"/>
      <w:r>
        <w:rPr>
          <w:rFonts w:cstheme="minorHAnsi"/>
          <w:sz w:val="24"/>
          <w:szCs w:val="24"/>
        </w:rPr>
        <w:t xml:space="preserve"> 340, Praha 9</w:t>
      </w:r>
    </w:p>
    <w:p w:rsidR="00573A27" w:rsidRDefault="00573A27" w:rsidP="00573A27">
      <w:pPr>
        <w:pStyle w:val="Odstavecseseznamem"/>
        <w:numPr>
          <w:ilvl w:val="0"/>
          <w:numId w:val="1"/>
        </w:numPr>
        <w:jc w:val="both"/>
        <w:rPr>
          <w:rFonts w:cstheme="minorHAnsi"/>
          <w:sz w:val="24"/>
          <w:szCs w:val="24"/>
        </w:rPr>
      </w:pPr>
      <w:r>
        <w:rPr>
          <w:rFonts w:cstheme="minorHAnsi"/>
          <w:sz w:val="24"/>
          <w:szCs w:val="24"/>
        </w:rPr>
        <w:t xml:space="preserve">Hala VŠE </w:t>
      </w:r>
      <w:proofErr w:type="spellStart"/>
      <w:r>
        <w:rPr>
          <w:rFonts w:cstheme="minorHAnsi"/>
          <w:sz w:val="24"/>
          <w:szCs w:val="24"/>
        </w:rPr>
        <w:t>Třebešín</w:t>
      </w:r>
      <w:proofErr w:type="spellEnd"/>
      <w:r>
        <w:rPr>
          <w:rFonts w:cstheme="minorHAnsi"/>
          <w:sz w:val="24"/>
          <w:szCs w:val="24"/>
        </w:rPr>
        <w:t xml:space="preserve"> – Na </w:t>
      </w:r>
      <w:proofErr w:type="spellStart"/>
      <w:r>
        <w:rPr>
          <w:rFonts w:cstheme="minorHAnsi"/>
          <w:sz w:val="24"/>
          <w:szCs w:val="24"/>
        </w:rPr>
        <w:t>Třebešíně</w:t>
      </w:r>
      <w:proofErr w:type="spellEnd"/>
      <w:r>
        <w:rPr>
          <w:rFonts w:cstheme="minorHAnsi"/>
          <w:sz w:val="24"/>
          <w:szCs w:val="24"/>
        </w:rPr>
        <w:t xml:space="preserve"> 3215/1, Praha 10</w:t>
      </w:r>
    </w:p>
    <w:p w:rsidR="00573A27" w:rsidRDefault="00573A27" w:rsidP="00573A27">
      <w:pPr>
        <w:jc w:val="both"/>
        <w:rPr>
          <w:rFonts w:cstheme="minorHAnsi"/>
          <w:sz w:val="24"/>
          <w:szCs w:val="24"/>
        </w:rPr>
      </w:pPr>
      <w:r>
        <w:rPr>
          <w:rFonts w:cstheme="minorHAnsi"/>
          <w:b/>
          <w:sz w:val="24"/>
          <w:szCs w:val="24"/>
        </w:rPr>
        <w:t xml:space="preserve">Prezentace: </w:t>
      </w:r>
      <w:r>
        <w:rPr>
          <w:rFonts w:cstheme="minorHAnsi"/>
          <w:sz w:val="24"/>
          <w:szCs w:val="24"/>
        </w:rPr>
        <w:t>Nástup všech týmů v 8:00, První zápas začíná vždy v 8:15.</w:t>
      </w:r>
    </w:p>
    <w:p w:rsidR="00573A27" w:rsidRDefault="00573A27" w:rsidP="00573A27">
      <w:pPr>
        <w:jc w:val="both"/>
        <w:rPr>
          <w:rFonts w:cstheme="minorHAnsi"/>
          <w:sz w:val="24"/>
          <w:szCs w:val="24"/>
        </w:rPr>
      </w:pPr>
      <w:r>
        <w:rPr>
          <w:rFonts w:cstheme="minorHAnsi"/>
          <w:b/>
          <w:sz w:val="24"/>
          <w:szCs w:val="24"/>
        </w:rPr>
        <w:lastRenderedPageBreak/>
        <w:t>Hrací doba:</w:t>
      </w:r>
      <w:r>
        <w:rPr>
          <w:rFonts w:cstheme="minorHAnsi"/>
          <w:sz w:val="24"/>
          <w:szCs w:val="24"/>
        </w:rPr>
        <w:t xml:space="preserve"> 1 x 10 minut hrubého času. (může být upraveno před zahájením turnaje)</w:t>
      </w:r>
    </w:p>
    <w:p w:rsidR="00573A27" w:rsidRDefault="00573A27" w:rsidP="00573A27">
      <w:pPr>
        <w:spacing w:after="120"/>
        <w:rPr>
          <w:rFonts w:cstheme="minorHAnsi"/>
          <w:sz w:val="24"/>
          <w:szCs w:val="24"/>
        </w:rPr>
      </w:pPr>
      <w:r>
        <w:rPr>
          <w:rFonts w:cstheme="minorHAnsi"/>
          <w:b/>
          <w:sz w:val="24"/>
          <w:szCs w:val="24"/>
        </w:rPr>
        <w:t>Počet hráčů:</w:t>
      </w:r>
      <w:r>
        <w:rPr>
          <w:rFonts w:cstheme="minorHAnsi"/>
          <w:sz w:val="24"/>
          <w:szCs w:val="24"/>
        </w:rPr>
        <w:t xml:space="preserve"> 1 + 4, na soupisce max. 10 hráčů. Jedna škola může vytvořit více týmů. </w:t>
      </w:r>
      <w:r>
        <w:rPr>
          <w:rFonts w:cstheme="minorHAnsi"/>
          <w:sz w:val="24"/>
          <w:szCs w:val="24"/>
        </w:rPr>
        <w:br/>
        <w:t xml:space="preserve">Upozorňujeme, že v případě přihlášení tří a více školních týmů, může organizátor rozlosovat tyto týmy do více základních kol. </w:t>
      </w:r>
    </w:p>
    <w:p w:rsidR="00573A27" w:rsidRDefault="00573A27" w:rsidP="00573A27">
      <w:pPr>
        <w:spacing w:after="120"/>
        <w:jc w:val="both"/>
        <w:rPr>
          <w:rFonts w:cstheme="minorHAnsi"/>
          <w:sz w:val="24"/>
          <w:szCs w:val="24"/>
        </w:rPr>
      </w:pPr>
      <w:r>
        <w:rPr>
          <w:rFonts w:cstheme="minorHAnsi"/>
          <w:b/>
          <w:sz w:val="24"/>
          <w:szCs w:val="24"/>
        </w:rPr>
        <w:t>Střídání:</w:t>
      </w:r>
      <w:r>
        <w:rPr>
          <w:rFonts w:cstheme="minorHAnsi"/>
          <w:sz w:val="24"/>
          <w:szCs w:val="24"/>
        </w:rPr>
        <w:t xml:space="preserve"> Hokejovým způsobem v prostoru před střídačkami</w:t>
      </w:r>
    </w:p>
    <w:p w:rsidR="00573A27" w:rsidRDefault="00573A27" w:rsidP="00573A27">
      <w:pPr>
        <w:spacing w:after="120"/>
        <w:jc w:val="both"/>
        <w:rPr>
          <w:rFonts w:cstheme="minorHAnsi"/>
          <w:sz w:val="24"/>
          <w:szCs w:val="24"/>
        </w:rPr>
      </w:pPr>
      <w:r>
        <w:rPr>
          <w:rFonts w:cstheme="minorHAnsi"/>
          <w:b/>
          <w:sz w:val="24"/>
          <w:szCs w:val="24"/>
        </w:rPr>
        <w:t>Pravidla:</w:t>
      </w:r>
      <w:r>
        <w:rPr>
          <w:rFonts w:cstheme="minorHAnsi"/>
          <w:sz w:val="24"/>
          <w:szCs w:val="24"/>
        </w:rPr>
        <w:t xml:space="preserve"> Malá domů brankáři je povolena. Úmyslná ruka brankáře mimo brankoviště = přímý volný kop. Brankář nesmí vykopávat (a to ani </w:t>
      </w:r>
      <w:proofErr w:type="spellStart"/>
      <w:r>
        <w:rPr>
          <w:rFonts w:cstheme="minorHAnsi"/>
          <w:sz w:val="24"/>
          <w:szCs w:val="24"/>
        </w:rPr>
        <w:t>halfvolejem</w:t>
      </w:r>
      <w:proofErr w:type="spellEnd"/>
      <w:r>
        <w:rPr>
          <w:rFonts w:cstheme="minorHAnsi"/>
          <w:sz w:val="24"/>
          <w:szCs w:val="24"/>
        </w:rPr>
        <w:t>) ani vyhazovat přes polovinu hřiště bez doteku jiného hráče. Přes polovinu smí rozehrát ve dvou případech. Za předpokladu, že sám vyveze míč či za předpokladu, že rozehraje míč rukou. Při rozehrávce brankáře stojí hráči soupeře mimo pokutové území, soupeř do PÚ smí vběhnout po prvním doteku s míčem. Vzdálenost od míče při rozehrání volného kopu je minimálně 3 m. Rohy se kopou na obou stranách. Auty se rozehrávají třemi způsoby:</w:t>
      </w:r>
      <w:bookmarkStart w:id="0" w:name="_GoBack"/>
      <w:bookmarkEnd w:id="0"/>
      <w:r>
        <w:rPr>
          <w:rFonts w:cstheme="minorHAnsi"/>
          <w:sz w:val="24"/>
          <w:szCs w:val="24"/>
        </w:rPr>
        <w:t xml:space="preserve"> vyjetím, nahrávkou nohou či vhozením. Rozehrání autu je nepřímý volný kop!! V ostatních případech jsou všechny kopy přímé. </w:t>
      </w:r>
      <w:r>
        <w:rPr>
          <w:rFonts w:cstheme="minorHAnsi"/>
          <w:i/>
          <w:sz w:val="24"/>
          <w:szCs w:val="24"/>
        </w:rPr>
        <w:t>Pravidla mohou být upravena dle možností hal – bude upřesněno během společného nástupu.</w:t>
      </w:r>
    </w:p>
    <w:p w:rsidR="00573A27" w:rsidRDefault="00573A27" w:rsidP="00573A27">
      <w:pPr>
        <w:spacing w:after="120"/>
        <w:jc w:val="both"/>
        <w:rPr>
          <w:rFonts w:cstheme="minorHAnsi"/>
          <w:sz w:val="24"/>
          <w:szCs w:val="24"/>
        </w:rPr>
      </w:pPr>
      <w:r>
        <w:rPr>
          <w:rFonts w:cstheme="minorHAnsi"/>
          <w:b/>
          <w:sz w:val="24"/>
          <w:szCs w:val="24"/>
        </w:rPr>
        <w:t>Tresty:</w:t>
      </w:r>
      <w:r>
        <w:rPr>
          <w:rFonts w:cstheme="minorHAnsi"/>
          <w:sz w:val="24"/>
          <w:szCs w:val="24"/>
        </w:rPr>
        <w:t xml:space="preserve"> Žlutá karta-vyloučení na 2 minuty, červená karta - hráč vyloučen do konce utkání bez náhrady</w:t>
      </w:r>
    </w:p>
    <w:p w:rsidR="00573A27" w:rsidRDefault="00573A27" w:rsidP="00573A27">
      <w:pPr>
        <w:spacing w:after="120"/>
        <w:jc w:val="both"/>
        <w:rPr>
          <w:rFonts w:cstheme="minorHAnsi"/>
          <w:sz w:val="24"/>
          <w:szCs w:val="24"/>
        </w:rPr>
      </w:pPr>
      <w:r>
        <w:rPr>
          <w:rFonts w:cstheme="minorHAnsi"/>
          <w:b/>
          <w:sz w:val="24"/>
          <w:szCs w:val="24"/>
        </w:rPr>
        <w:t>Vybavení:</w:t>
      </w:r>
      <w:r>
        <w:rPr>
          <w:rFonts w:cstheme="minorHAnsi"/>
          <w:sz w:val="24"/>
          <w:szCs w:val="24"/>
        </w:rPr>
        <w:t xml:space="preserve"> Minimálně jedna sada dresů (rozlišovací trika), sálová obuv.</w:t>
      </w:r>
    </w:p>
    <w:p w:rsidR="00573A27" w:rsidRDefault="00573A27" w:rsidP="00573A27">
      <w:pPr>
        <w:spacing w:after="0"/>
        <w:jc w:val="both"/>
        <w:rPr>
          <w:rFonts w:cstheme="minorHAnsi"/>
          <w:b/>
          <w:sz w:val="24"/>
          <w:szCs w:val="24"/>
        </w:rPr>
      </w:pPr>
      <w:r>
        <w:rPr>
          <w:rFonts w:cstheme="minorHAnsi"/>
          <w:b/>
          <w:sz w:val="24"/>
          <w:szCs w:val="24"/>
        </w:rPr>
        <w:t>Hodnocení - o umístění rozhoduje:</w:t>
      </w:r>
    </w:p>
    <w:p w:rsidR="00573A27" w:rsidRDefault="00573A27" w:rsidP="00573A27">
      <w:pPr>
        <w:pStyle w:val="Odstavecseseznamem"/>
        <w:numPr>
          <w:ilvl w:val="0"/>
          <w:numId w:val="2"/>
        </w:numPr>
        <w:jc w:val="both"/>
        <w:rPr>
          <w:rFonts w:cstheme="minorHAnsi"/>
          <w:sz w:val="24"/>
          <w:szCs w:val="24"/>
        </w:rPr>
      </w:pPr>
      <w:r>
        <w:rPr>
          <w:rFonts w:cstheme="minorHAnsi"/>
          <w:sz w:val="24"/>
          <w:szCs w:val="24"/>
        </w:rPr>
        <w:t>počet bodů (vítězství 3 body, remíza 1 bod, prohra 0 bodů)</w:t>
      </w:r>
    </w:p>
    <w:p w:rsidR="00573A27" w:rsidRDefault="00573A27" w:rsidP="00573A27">
      <w:pPr>
        <w:pStyle w:val="Odstavecseseznamem"/>
        <w:numPr>
          <w:ilvl w:val="0"/>
          <w:numId w:val="2"/>
        </w:numPr>
        <w:spacing w:after="120"/>
        <w:jc w:val="both"/>
        <w:rPr>
          <w:rFonts w:cstheme="minorHAnsi"/>
          <w:sz w:val="24"/>
          <w:szCs w:val="24"/>
        </w:rPr>
      </w:pPr>
      <w:r>
        <w:rPr>
          <w:rFonts w:cstheme="minorHAnsi"/>
          <w:sz w:val="24"/>
          <w:szCs w:val="24"/>
        </w:rPr>
        <w:t>vzájemné utkání mužstev se stejným počtem bodů (mini tabulka).</w:t>
      </w:r>
    </w:p>
    <w:p w:rsidR="00573A27" w:rsidRDefault="00573A27" w:rsidP="00573A27">
      <w:pPr>
        <w:spacing w:after="0"/>
        <w:jc w:val="both"/>
        <w:rPr>
          <w:rFonts w:cstheme="minorHAnsi"/>
          <w:b/>
          <w:sz w:val="24"/>
          <w:szCs w:val="24"/>
        </w:rPr>
      </w:pPr>
      <w:r>
        <w:rPr>
          <w:rFonts w:cstheme="minorHAnsi"/>
          <w:b/>
          <w:sz w:val="24"/>
          <w:szCs w:val="24"/>
        </w:rPr>
        <w:t>Dále rozhoduje:</w:t>
      </w:r>
    </w:p>
    <w:p w:rsidR="00573A27" w:rsidRDefault="00573A27" w:rsidP="00573A27">
      <w:pPr>
        <w:pStyle w:val="Odstavecseseznamem"/>
        <w:numPr>
          <w:ilvl w:val="0"/>
          <w:numId w:val="3"/>
        </w:numPr>
        <w:jc w:val="both"/>
        <w:rPr>
          <w:rFonts w:cstheme="minorHAnsi"/>
          <w:sz w:val="24"/>
          <w:szCs w:val="24"/>
        </w:rPr>
      </w:pPr>
      <w:r>
        <w:rPr>
          <w:rFonts w:cstheme="minorHAnsi"/>
          <w:sz w:val="24"/>
          <w:szCs w:val="24"/>
        </w:rPr>
        <w:t>rozdíl skóre</w:t>
      </w:r>
    </w:p>
    <w:p w:rsidR="00573A27" w:rsidRDefault="00573A27" w:rsidP="00573A27">
      <w:pPr>
        <w:pStyle w:val="Odstavecseseznamem"/>
        <w:numPr>
          <w:ilvl w:val="0"/>
          <w:numId w:val="3"/>
        </w:numPr>
        <w:jc w:val="both"/>
        <w:rPr>
          <w:rFonts w:cstheme="minorHAnsi"/>
          <w:sz w:val="24"/>
          <w:szCs w:val="24"/>
        </w:rPr>
      </w:pPr>
      <w:r>
        <w:rPr>
          <w:rFonts w:cstheme="minorHAnsi"/>
          <w:sz w:val="24"/>
          <w:szCs w:val="24"/>
        </w:rPr>
        <w:t>větší počet vstřelených branek</w:t>
      </w:r>
    </w:p>
    <w:p w:rsidR="00573A27" w:rsidRDefault="00573A27" w:rsidP="00573A27">
      <w:pPr>
        <w:pStyle w:val="Odstavecseseznamem"/>
        <w:numPr>
          <w:ilvl w:val="0"/>
          <w:numId w:val="3"/>
        </w:numPr>
        <w:spacing w:after="120"/>
        <w:jc w:val="both"/>
        <w:rPr>
          <w:rFonts w:cstheme="minorHAnsi"/>
          <w:sz w:val="24"/>
          <w:szCs w:val="24"/>
        </w:rPr>
      </w:pPr>
      <w:r>
        <w:rPr>
          <w:rFonts w:cstheme="minorHAnsi"/>
          <w:sz w:val="24"/>
          <w:szCs w:val="24"/>
        </w:rPr>
        <w:t>3 pokutové kopy a pak po jednom až do rozhodnutí</w:t>
      </w:r>
    </w:p>
    <w:p w:rsidR="00573A27" w:rsidRDefault="00573A27" w:rsidP="00573A27">
      <w:pPr>
        <w:spacing w:after="0"/>
        <w:jc w:val="both"/>
        <w:rPr>
          <w:rFonts w:cstheme="minorHAnsi"/>
          <w:sz w:val="24"/>
          <w:szCs w:val="24"/>
        </w:rPr>
      </w:pPr>
      <w:r>
        <w:rPr>
          <w:rFonts w:cstheme="minorHAnsi"/>
          <w:b/>
          <w:sz w:val="24"/>
          <w:szCs w:val="24"/>
        </w:rPr>
        <w:t>Při nerozhodném stavu v utkáních o umístění</w:t>
      </w:r>
      <w:r>
        <w:rPr>
          <w:rFonts w:cstheme="minorHAnsi"/>
          <w:sz w:val="24"/>
          <w:szCs w:val="24"/>
        </w:rPr>
        <w:t>:</w:t>
      </w:r>
    </w:p>
    <w:p w:rsidR="00573A27" w:rsidRDefault="00573A27" w:rsidP="00573A27">
      <w:pPr>
        <w:pStyle w:val="Odstavecseseznamem"/>
        <w:numPr>
          <w:ilvl w:val="0"/>
          <w:numId w:val="4"/>
        </w:numPr>
        <w:spacing w:after="120"/>
        <w:jc w:val="both"/>
        <w:rPr>
          <w:rFonts w:cstheme="minorHAnsi"/>
          <w:sz w:val="24"/>
          <w:szCs w:val="24"/>
        </w:rPr>
      </w:pPr>
      <w:r>
        <w:rPr>
          <w:rFonts w:cstheme="minorHAnsi"/>
          <w:sz w:val="24"/>
          <w:szCs w:val="24"/>
        </w:rPr>
        <w:t>3 pokutové kopy a pak po jednom až do rozhodnutí</w:t>
      </w:r>
    </w:p>
    <w:p w:rsidR="00573A27" w:rsidRDefault="00573A27" w:rsidP="00573A27">
      <w:pPr>
        <w:spacing w:after="120"/>
        <w:rPr>
          <w:rFonts w:cstheme="minorHAnsi"/>
          <w:b/>
          <w:sz w:val="24"/>
          <w:szCs w:val="24"/>
        </w:rPr>
      </w:pPr>
      <w:r>
        <w:rPr>
          <w:rFonts w:cstheme="minorHAnsi"/>
          <w:b/>
          <w:sz w:val="24"/>
          <w:szCs w:val="24"/>
        </w:rPr>
        <w:t xml:space="preserve">Zdravotník: </w:t>
      </w:r>
      <w:r>
        <w:rPr>
          <w:rFonts w:cstheme="minorHAnsi"/>
          <w:sz w:val="24"/>
          <w:szCs w:val="24"/>
        </w:rPr>
        <w:t>Pořadatel zajistí přítomnost zdravotníka v každém kole turnaje.</w:t>
      </w:r>
    </w:p>
    <w:p w:rsidR="00573A27" w:rsidRDefault="00573A27" w:rsidP="00573A27">
      <w:pPr>
        <w:spacing w:after="120"/>
        <w:jc w:val="both"/>
        <w:rPr>
          <w:rFonts w:cstheme="minorHAnsi"/>
          <w:sz w:val="24"/>
          <w:szCs w:val="24"/>
        </w:rPr>
      </w:pPr>
      <w:r>
        <w:rPr>
          <w:rFonts w:cstheme="minorHAnsi"/>
          <w:b/>
          <w:sz w:val="24"/>
          <w:szCs w:val="24"/>
        </w:rPr>
        <w:t>Pojištění:</w:t>
      </w:r>
      <w:r>
        <w:rPr>
          <w:rFonts w:cstheme="minorHAnsi"/>
          <w:sz w:val="24"/>
          <w:szCs w:val="24"/>
        </w:rPr>
        <w:t xml:space="preserve"> Hráči nejsou na turnaji pojištění. Startují na vlastní pojištění, jestliže mají takové sjednané. Pořadatel neručí za osobní majetek účastníků turnaje.</w:t>
      </w:r>
    </w:p>
    <w:p w:rsidR="00573A27" w:rsidRDefault="00573A27" w:rsidP="00573A27">
      <w:pPr>
        <w:spacing w:after="120"/>
        <w:jc w:val="both"/>
        <w:rPr>
          <w:rFonts w:cstheme="minorHAnsi"/>
          <w:sz w:val="24"/>
          <w:szCs w:val="24"/>
        </w:rPr>
      </w:pPr>
      <w:r>
        <w:rPr>
          <w:rFonts w:cstheme="minorHAnsi"/>
          <w:b/>
          <w:sz w:val="24"/>
          <w:szCs w:val="24"/>
        </w:rPr>
        <w:t>Občerstvení:</w:t>
      </w:r>
      <w:r>
        <w:rPr>
          <w:rFonts w:cstheme="minorHAnsi"/>
          <w:sz w:val="24"/>
          <w:szCs w:val="24"/>
        </w:rPr>
        <w:t xml:space="preserve"> Svačinu a pití zajistí pořadatel.</w:t>
      </w:r>
    </w:p>
    <w:p w:rsidR="00573A27" w:rsidRDefault="00573A27" w:rsidP="00573A27">
      <w:pPr>
        <w:spacing w:after="120"/>
        <w:jc w:val="both"/>
      </w:pPr>
      <w:r>
        <w:rPr>
          <w:rFonts w:cstheme="minorHAnsi"/>
          <w:b/>
          <w:sz w:val="24"/>
          <w:szCs w:val="24"/>
        </w:rPr>
        <w:lastRenderedPageBreak/>
        <w:t xml:space="preserve">Fotograf: </w:t>
      </w:r>
      <w:r>
        <w:rPr>
          <w:rFonts w:cstheme="minorHAnsi"/>
          <w:sz w:val="24"/>
          <w:szCs w:val="24"/>
        </w:rPr>
        <w:t xml:space="preserve">Každé kolo je fotograficky zaznamenáváno. Fotografie z jednotlivých kol naleznete </w:t>
      </w:r>
      <w:proofErr w:type="gramStart"/>
      <w:r>
        <w:rPr>
          <w:rFonts w:cstheme="minorHAnsi"/>
          <w:sz w:val="24"/>
          <w:szCs w:val="24"/>
        </w:rPr>
        <w:t>na</w:t>
      </w:r>
      <w:proofErr w:type="gramEnd"/>
      <w:r>
        <w:rPr>
          <w:rFonts w:cstheme="minorHAnsi"/>
          <w:sz w:val="24"/>
          <w:szCs w:val="24"/>
        </w:rPr>
        <w:t xml:space="preserve">: </w:t>
      </w:r>
      <w:hyperlink r:id="rId8" w:history="1">
        <w:r>
          <w:rPr>
            <w:rStyle w:val="Hypertextovodkaz"/>
          </w:rPr>
          <w:t>https://www.fotbalpraha.c</w:t>
        </w:r>
        <w:r>
          <w:rPr>
            <w:rStyle w:val="Hypertextovodkaz"/>
          </w:rPr>
          <w:t>z</w:t>
        </w:r>
        <w:r>
          <w:rPr>
            <w:rStyle w:val="Hypertextovodkaz"/>
          </w:rPr>
          <w:t>/projekt/5-detsky-fotbalovy-pohar</w:t>
        </w:r>
      </w:hyperlink>
    </w:p>
    <w:p w:rsidR="00573A27" w:rsidRDefault="00573A27" w:rsidP="00573A27">
      <w:pPr>
        <w:jc w:val="both"/>
      </w:pPr>
      <w:r>
        <w:rPr>
          <w:rFonts w:cstheme="minorHAnsi"/>
          <w:sz w:val="24"/>
          <w:szCs w:val="24"/>
        </w:rPr>
        <w:t>Organizátor si vyhrazuje právo na případné změny těchto propozic, které účastníkům turnaje oznámí přiměřeným způsobem v termínu co možná nejkratším.</w:t>
      </w:r>
    </w:p>
    <w:p w:rsidR="002E293A" w:rsidRPr="00573A27" w:rsidRDefault="002E293A" w:rsidP="00573A27"/>
    <w:sectPr w:rsidR="002E293A" w:rsidRPr="00573A27" w:rsidSect="00A44F19">
      <w:headerReference w:type="default" r:id="rId9"/>
      <w:footerReference w:type="default" r:id="rId10"/>
      <w:pgSz w:w="11906" w:h="16838"/>
      <w:pgMar w:top="1417" w:right="1417" w:bottom="1417" w:left="1417" w:header="2778"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7AE" w:rsidRDefault="00AC07AE" w:rsidP="002E293A">
      <w:pPr>
        <w:spacing w:after="0" w:line="240" w:lineRule="auto"/>
      </w:pPr>
      <w:r>
        <w:separator/>
      </w:r>
    </w:p>
  </w:endnote>
  <w:endnote w:type="continuationSeparator" w:id="0">
    <w:p w:rsidR="00AC07AE" w:rsidRDefault="00AC07AE" w:rsidP="002E2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3A" w:rsidRDefault="00F565A4">
    <w:pPr>
      <w:pStyle w:val="Zpat"/>
    </w:pPr>
    <w:r>
      <w:rPr>
        <w:noProof/>
        <w:lang w:eastAsia="cs-CZ"/>
      </w:rPr>
      <w:drawing>
        <wp:anchor distT="0" distB="0" distL="114300" distR="114300" simplePos="0" relativeHeight="251659264" behindDoc="1" locked="0" layoutInCell="1" allowOverlap="1">
          <wp:simplePos x="0" y="0"/>
          <wp:positionH relativeFrom="margin">
            <wp:posOffset>-890270</wp:posOffset>
          </wp:positionH>
          <wp:positionV relativeFrom="paragraph">
            <wp:posOffset>-88265</wp:posOffset>
          </wp:positionV>
          <wp:extent cx="7559675" cy="1017905"/>
          <wp:effectExtent l="0" t="0" r="317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675" cy="1017905"/>
                  </a:xfrm>
                  <a:prstGeom prst="rect">
                    <a:avLst/>
                  </a:prstGeom>
                </pic:spPr>
              </pic:pic>
            </a:graphicData>
          </a:graphic>
        </wp:anchor>
      </w:drawing>
    </w:r>
  </w:p>
  <w:p w:rsidR="002E293A" w:rsidRDefault="002E293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7AE" w:rsidRDefault="00AC07AE" w:rsidP="002E293A">
      <w:pPr>
        <w:spacing w:after="0" w:line="240" w:lineRule="auto"/>
      </w:pPr>
      <w:r>
        <w:separator/>
      </w:r>
    </w:p>
  </w:footnote>
  <w:footnote w:type="continuationSeparator" w:id="0">
    <w:p w:rsidR="00AC07AE" w:rsidRDefault="00AC07AE" w:rsidP="002E2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3A" w:rsidRDefault="002E293A">
    <w:pPr>
      <w:pStyle w:val="Zhlav"/>
    </w:pPr>
    <w:r>
      <w:rPr>
        <w:noProof/>
        <w:lang w:eastAsia="cs-CZ"/>
      </w:rPr>
      <w:drawing>
        <wp:anchor distT="0" distB="0" distL="114300" distR="114300" simplePos="0" relativeHeight="251658240" behindDoc="1" locked="0" layoutInCell="1" allowOverlap="1">
          <wp:simplePos x="0" y="0"/>
          <wp:positionH relativeFrom="margin">
            <wp:posOffset>-890270</wp:posOffset>
          </wp:positionH>
          <wp:positionV relativeFrom="margin">
            <wp:posOffset>-2096770</wp:posOffset>
          </wp:positionV>
          <wp:extent cx="7560000" cy="2021080"/>
          <wp:effectExtent l="0" t="0" r="317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021080"/>
                  </a:xfrm>
                  <a:prstGeom prst="rect">
                    <a:avLst/>
                  </a:prstGeom>
                </pic:spPr>
              </pic:pic>
            </a:graphicData>
          </a:graphic>
        </wp:anchor>
      </w:drawing>
    </w:r>
    <w:r>
      <w:ptab w:relativeTo="margin" w:alignment="center" w:leader="none"/>
    </w:r>
    <w:r>
      <w:ptab w:relativeTo="margin" w:alignment="center" w:leader="none"/>
    </w:r>
  </w:p>
  <w:p w:rsidR="002E293A" w:rsidRDefault="002E293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E5198"/>
    <w:multiLevelType w:val="hybridMultilevel"/>
    <w:tmpl w:val="16C8725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38652A3"/>
    <w:multiLevelType w:val="hybridMultilevel"/>
    <w:tmpl w:val="E4B6B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3D577F6B"/>
    <w:multiLevelType w:val="hybridMultilevel"/>
    <w:tmpl w:val="255818E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54FA523E"/>
    <w:multiLevelType w:val="hybridMultilevel"/>
    <w:tmpl w:val="CFE6629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2E293A"/>
    <w:rsid w:val="000709C8"/>
    <w:rsid w:val="000B5E2B"/>
    <w:rsid w:val="00123E09"/>
    <w:rsid w:val="00264495"/>
    <w:rsid w:val="002D074F"/>
    <w:rsid w:val="002E293A"/>
    <w:rsid w:val="002E6095"/>
    <w:rsid w:val="003A2160"/>
    <w:rsid w:val="005427F4"/>
    <w:rsid w:val="00573A27"/>
    <w:rsid w:val="00753642"/>
    <w:rsid w:val="00802A0B"/>
    <w:rsid w:val="00886956"/>
    <w:rsid w:val="0093023C"/>
    <w:rsid w:val="00A44F19"/>
    <w:rsid w:val="00AC07AE"/>
    <w:rsid w:val="00BA02D6"/>
    <w:rsid w:val="00C24ED4"/>
    <w:rsid w:val="00F565A4"/>
    <w:rsid w:val="00F878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3E0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E29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293A"/>
  </w:style>
  <w:style w:type="paragraph" w:styleId="Zpat">
    <w:name w:val="footer"/>
    <w:basedOn w:val="Normln"/>
    <w:link w:val="ZpatChar"/>
    <w:uiPriority w:val="99"/>
    <w:unhideWhenUsed/>
    <w:rsid w:val="002E293A"/>
    <w:pPr>
      <w:tabs>
        <w:tab w:val="center" w:pos="4536"/>
        <w:tab w:val="right" w:pos="9072"/>
      </w:tabs>
      <w:spacing w:after="0" w:line="240" w:lineRule="auto"/>
    </w:pPr>
  </w:style>
  <w:style w:type="character" w:customStyle="1" w:styleId="ZpatChar">
    <w:name w:val="Zápatí Char"/>
    <w:basedOn w:val="Standardnpsmoodstavce"/>
    <w:link w:val="Zpat"/>
    <w:uiPriority w:val="99"/>
    <w:rsid w:val="002E293A"/>
  </w:style>
  <w:style w:type="paragraph" w:styleId="Textbubliny">
    <w:name w:val="Balloon Text"/>
    <w:basedOn w:val="Normln"/>
    <w:link w:val="TextbublinyChar"/>
    <w:uiPriority w:val="99"/>
    <w:semiHidden/>
    <w:unhideWhenUsed/>
    <w:rsid w:val="002E29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293A"/>
    <w:rPr>
      <w:rFonts w:ascii="Tahoma" w:hAnsi="Tahoma" w:cs="Tahoma"/>
      <w:sz w:val="16"/>
      <w:szCs w:val="16"/>
    </w:rPr>
  </w:style>
  <w:style w:type="paragraph" w:customStyle="1" w:styleId="Default">
    <w:name w:val="Default"/>
    <w:rsid w:val="003A2160"/>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573A27"/>
    <w:rPr>
      <w:color w:val="0000FF" w:themeColor="hyperlink"/>
      <w:u w:val="single"/>
    </w:rPr>
  </w:style>
  <w:style w:type="paragraph" w:styleId="Normlnweb">
    <w:name w:val="Normal (Web)"/>
    <w:basedOn w:val="Normln"/>
    <w:uiPriority w:val="99"/>
    <w:semiHidden/>
    <w:unhideWhenUsed/>
    <w:rsid w:val="00573A27"/>
    <w:pPr>
      <w:spacing w:before="75" w:after="15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73A27"/>
    <w:pPr>
      <w:ind w:left="720"/>
      <w:contextualSpacing/>
    </w:pPr>
  </w:style>
  <w:style w:type="character" w:styleId="Sledovanodkaz">
    <w:name w:val="FollowedHyperlink"/>
    <w:basedOn w:val="Standardnpsmoodstavce"/>
    <w:uiPriority w:val="99"/>
    <w:semiHidden/>
    <w:unhideWhenUsed/>
    <w:rsid w:val="008869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E29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293A"/>
  </w:style>
  <w:style w:type="paragraph" w:styleId="Zpat">
    <w:name w:val="footer"/>
    <w:basedOn w:val="Normln"/>
    <w:link w:val="ZpatChar"/>
    <w:uiPriority w:val="99"/>
    <w:unhideWhenUsed/>
    <w:rsid w:val="002E293A"/>
    <w:pPr>
      <w:tabs>
        <w:tab w:val="center" w:pos="4536"/>
        <w:tab w:val="right" w:pos="9072"/>
      </w:tabs>
      <w:spacing w:after="0" w:line="240" w:lineRule="auto"/>
    </w:pPr>
  </w:style>
  <w:style w:type="character" w:customStyle="1" w:styleId="ZpatChar">
    <w:name w:val="Zápatí Char"/>
    <w:basedOn w:val="Standardnpsmoodstavce"/>
    <w:link w:val="Zpat"/>
    <w:uiPriority w:val="99"/>
    <w:rsid w:val="002E293A"/>
  </w:style>
  <w:style w:type="paragraph" w:styleId="Textbubliny">
    <w:name w:val="Balloon Text"/>
    <w:basedOn w:val="Normln"/>
    <w:link w:val="TextbublinyChar"/>
    <w:uiPriority w:val="99"/>
    <w:semiHidden/>
    <w:unhideWhenUsed/>
    <w:rsid w:val="002E29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29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23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balpraha.cz/projekt/5-detsky-fotbalovy-poha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066C-D801-4416-A31E-F7405EDB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601</Words>
  <Characters>3547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Score</dc:creator>
  <cp:lastModifiedBy>Doubek</cp:lastModifiedBy>
  <cp:revision>4</cp:revision>
  <dcterms:created xsi:type="dcterms:W3CDTF">2021-11-01T12:54:00Z</dcterms:created>
  <dcterms:modified xsi:type="dcterms:W3CDTF">2021-11-01T13:01:00Z</dcterms:modified>
</cp:coreProperties>
</file>